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mbria" w:cs="Cambria" w:eastAsia="Cambria" w:hAnsi="Cambria"/>
          <w:b w:val="1"/>
          <w:bCs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36"/>
          <w:szCs w:val="36"/>
          <w:rtl w:val="0"/>
        </w:rPr>
        <w:t xml:space="preserve">Using Digital Approaches to Mediate Plurilingual, Action-Oriented Teaching and Learning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  <w:b w:val="1"/>
          <w:bCs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🟦 Why this guidance sheet?</w:t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Plurilingual, action-oriented language teaching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positions learners as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social agents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who draw on their full linguistic and cultural repertoires to communicate, collaborate, and act meaningfully in the world, using languages to explain, create, solve problems, and to connect with others.</w:t>
      </w:r>
    </w:p>
    <w:p w:rsidR="00000000" w:rsidDel="00000000" w:rsidP="00000000" w:rsidRDefault="00000000" w:rsidRPr="00000000" w14:paraId="00000006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This guidance sheet invites you to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rethink the role of technology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—not as an “add-on” or a set of tools, but as a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mediating means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that can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make plurilingual, action-oriented practices easier, more visible, and more sustainable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in everyday teaching.</w:t>
      </w:r>
    </w:p>
    <w:p w:rsidR="00000000" w:rsidDel="00000000" w:rsidP="00000000" w:rsidRDefault="00000000" w:rsidRPr="00000000" w14:paraId="00000008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Rather than focusing on specific scenarios or templates, this sheet helps you:</w:t>
      </w:r>
    </w:p>
    <w:p w:rsidR="00000000" w:rsidDel="00000000" w:rsidP="00000000" w:rsidRDefault="00000000" w:rsidRPr="00000000" w14:paraId="0000000A">
      <w:pPr>
        <w:numPr>
          <w:ilvl w:val="0"/>
          <w:numId w:val="14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notice where technology already supports plurilingual, action-oriented learning,</w:t>
      </w:r>
    </w:p>
    <w:p w:rsidR="00000000" w:rsidDel="00000000" w:rsidP="00000000" w:rsidRDefault="00000000" w:rsidRPr="00000000" w14:paraId="0000000B">
      <w:pPr>
        <w:numPr>
          <w:ilvl w:val="0"/>
          <w:numId w:val="14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reflect on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why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certain digital approaches are pedagogically powerful,</w:t>
      </w:r>
    </w:p>
    <w:p w:rsidR="00000000" w:rsidDel="00000000" w:rsidP="00000000" w:rsidRDefault="00000000" w:rsidRPr="00000000" w14:paraId="0000000C">
      <w:pPr>
        <w:numPr>
          <w:ilvl w:val="0"/>
          <w:numId w:val="14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identify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small, manageable digital approaches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for your own context,</w:t>
      </w:r>
    </w:p>
    <w:p w:rsidR="00000000" w:rsidDel="00000000" w:rsidP="00000000" w:rsidRDefault="00000000" w:rsidRPr="00000000" w14:paraId="0000000D">
      <w:pPr>
        <w:numPr>
          <w:ilvl w:val="0"/>
          <w:numId w:val="14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connect to other resources for deeper exploration.</w:t>
      </w:r>
    </w:p>
    <w:p w:rsidR="00000000" w:rsidDel="00000000" w:rsidP="00000000" w:rsidRDefault="00000000" w:rsidRPr="00000000" w14:paraId="0000000E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Cambria" w:cs="Cambria" w:eastAsia="Cambria" w:hAnsi="Cambria"/>
          <w:b w:val="1"/>
          <w:bCs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🟪 Start from what your students already do (with technology)</w:t>
      </w:r>
    </w:p>
    <w:p w:rsidR="00000000" w:rsidDel="00000000" w:rsidP="00000000" w:rsidRDefault="00000000" w:rsidRPr="00000000" w14:paraId="00000010">
      <w:pPr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Before introducing anything new, consider what your students are already doing, often with technology:</w:t>
      </w:r>
    </w:p>
    <w:p w:rsidR="00000000" w:rsidDel="00000000" w:rsidP="00000000" w:rsidRDefault="00000000" w:rsidRPr="00000000" w14:paraId="00000012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0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When do they use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more than one language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while searching, drafting, or discussing ideas? </w:t>
      </w:r>
    </w:p>
    <w:p w:rsidR="00000000" w:rsidDel="00000000" w:rsidP="00000000" w:rsidRDefault="00000000" w:rsidRPr="00000000" w14:paraId="00000014">
      <w:pPr>
        <w:numPr>
          <w:ilvl w:val="0"/>
          <w:numId w:val="20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When do they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explain, rephrase, or help a peer understand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using shared docs, chats, or comments? </w:t>
      </w:r>
    </w:p>
    <w:p w:rsidR="00000000" w:rsidDel="00000000" w:rsidP="00000000" w:rsidRDefault="00000000" w:rsidRPr="00000000" w14:paraId="00000015">
      <w:pPr>
        <w:numPr>
          <w:ilvl w:val="0"/>
          <w:numId w:val="20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When do they combine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text, images, audio, or video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to communicate meaning? </w:t>
      </w:r>
    </w:p>
    <w:p w:rsidR="00000000" w:rsidDel="00000000" w:rsidP="00000000" w:rsidRDefault="00000000" w:rsidRPr="00000000" w14:paraId="00000016">
      <w:pPr>
        <w:numPr>
          <w:ilvl w:val="0"/>
          <w:numId w:val="20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When do they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collaborate online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, build on each other’s ideas, or co-create work? </w:t>
      </w:r>
    </w:p>
    <w:p w:rsidR="00000000" w:rsidDel="00000000" w:rsidP="00000000" w:rsidRDefault="00000000" w:rsidRPr="00000000" w14:paraId="00000017">
      <w:pPr>
        <w:ind w:left="360" w:firstLine="0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These can be examples of 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rtl w:val="0"/>
        </w:rPr>
        <w:t xml:space="preserve">plurilingual, action-oriented learning and mediation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, often supported by digital tools.</w:t>
      </w:r>
    </w:p>
    <w:p w:rsidR="00000000" w:rsidDel="00000000" w:rsidP="00000000" w:rsidRDefault="00000000" w:rsidRPr="00000000" w14:paraId="00000019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This guidance sheet builds on these everyday practices, helping you make them more visible, intentional, and pedagogically meaningful.</w:t>
      </w:r>
    </w:p>
    <w:p w:rsidR="00000000" w:rsidDel="00000000" w:rsidP="00000000" w:rsidRDefault="00000000" w:rsidRPr="00000000" w14:paraId="0000001B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ambria" w:cs="Cambria" w:eastAsia="Cambria" w:hAnsi="Cambria"/>
          <w:b w:val="1"/>
          <w:bCs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🟦 Key Affordances of Digital Approaches</w:t>
      </w:r>
    </w:p>
    <w:p w:rsidR="00000000" w:rsidDel="00000000" w:rsidP="00000000" w:rsidRDefault="00000000" w:rsidRPr="00000000" w14:paraId="0000001D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Digital and multimodal environments can support plurilingual, action-oriented teaching by:</w:t>
      </w:r>
    </w:p>
    <w:p w:rsidR="00000000" w:rsidDel="00000000" w:rsidP="00000000" w:rsidRDefault="00000000" w:rsidRPr="00000000" w14:paraId="0000001E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1. Expanding communicative possibilities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Learners can combine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text, image, audio, gesture, and languages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Example: creating a multilingual infographic or video explanation </w:t>
      </w:r>
    </w:p>
    <w:p w:rsidR="00000000" w:rsidDel="00000000" w:rsidP="00000000" w:rsidRDefault="00000000" w:rsidRPr="00000000" w14:paraId="00000022">
      <w:pPr>
        <w:ind w:left="720" w:firstLine="0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rtl w:val="0"/>
        </w:rPr>
        <w:t xml:space="preserve">An example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: a </w:t>
      </w:r>
      <w:hyperlink r:id="rId7">
        <w:r w:rsidDel="00000000" w:rsidR="00000000" w:rsidRPr="00000000">
          <w:rPr>
            <w:rFonts w:ascii="Cambria" w:cs="Cambria" w:eastAsia="Cambria" w:hAnsi="Cambria"/>
            <w:color w:val="467886"/>
            <w:u w:val="single"/>
            <w:rtl w:val="0"/>
          </w:rPr>
          <w:t xml:space="preserve">Guide on using infographics</w:t>
        </w:r>
      </w:hyperlink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 as multimodal learning tools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360" w:firstLine="0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2. Making plurilingual practices visible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Easy integration of multiple languages (captions, subtitles, translation) 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Mediation through languages (explaining across languages, simplifying, rephrasing)</w:t>
      </w:r>
    </w:p>
    <w:p w:rsidR="00000000" w:rsidDel="00000000" w:rsidP="00000000" w:rsidRDefault="00000000" w:rsidRPr="00000000" w14:paraId="00000028">
      <w:pPr>
        <w:ind w:left="720" w:firstLine="0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3. Supporting authentic, real-world action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Publishing, sharing, and interacting beyond the classroom 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Example: contributing to a community guide, blog, or digital story </w:t>
      </w:r>
    </w:p>
    <w:p w:rsidR="00000000" w:rsidDel="00000000" w:rsidP="00000000" w:rsidRDefault="00000000" w:rsidRPr="00000000" w14:paraId="0000002C">
      <w:pPr>
        <w:ind w:left="720" w:firstLine="0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4. Enhancing learner agency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Learners choose tools, modes, languages, and audiences </w:t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Technology becomes part of the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learner’s repertoire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, not just the teacher’s </w:t>
      </w:r>
    </w:p>
    <w:p w:rsidR="00000000" w:rsidDel="00000000" w:rsidP="00000000" w:rsidRDefault="00000000" w:rsidRPr="00000000" w14:paraId="00000030">
      <w:pPr>
        <w:ind w:left="720" w:firstLine="0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5. Facilitating collaboration and co-construction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Shared documents, Padlet boards, collaborative media production 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Enables interaction and mediation in real time </w:t>
      </w:r>
    </w:p>
    <w:p w:rsidR="00000000" w:rsidDel="00000000" w:rsidP="00000000" w:rsidRDefault="00000000" w:rsidRPr="00000000" w14:paraId="00000034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ambria" w:cs="Cambria" w:eastAsia="Cambria" w:hAnsi="Cambria"/>
          <w:b w:val="1"/>
          <w:bCs w:val="1"/>
          <w:color w:val="0432ff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🟨 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Design Principles: Prioritize Pedagogy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When integrating digital approaches:</w:t>
      </w:r>
    </w:p>
    <w:p w:rsidR="00000000" w:rsidDel="00000000" w:rsidP="00000000" w:rsidRDefault="00000000" w:rsidRPr="00000000" w14:paraId="00000037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Start with the 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rtl w:val="0"/>
        </w:rPr>
        <w:t xml:space="preserve">action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, not the tool</w:t>
      </w:r>
    </w:p>
    <w:p w:rsidR="00000000" w:rsidDel="00000000" w:rsidP="00000000" w:rsidRDefault="00000000" w:rsidRPr="00000000" w14:paraId="00000039">
      <w:pPr>
        <w:numPr>
          <w:ilvl w:val="0"/>
          <w:numId w:val="9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What are learners trying to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do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in the world? </w:t>
      </w:r>
    </w:p>
    <w:p w:rsidR="00000000" w:rsidDel="00000000" w:rsidP="00000000" w:rsidRDefault="00000000" w:rsidRPr="00000000" w14:paraId="0000003A">
      <w:pPr>
        <w:numPr>
          <w:ilvl w:val="0"/>
          <w:numId w:val="9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How can digital tools help them do this more meaningfully? </w:t>
      </w:r>
    </w:p>
    <w:p w:rsidR="00000000" w:rsidDel="00000000" w:rsidP="00000000" w:rsidRDefault="00000000" w:rsidRPr="00000000" w14:paraId="0000003B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Value plurilingual meaning making</w:t>
      </w:r>
    </w:p>
    <w:p w:rsidR="00000000" w:rsidDel="00000000" w:rsidP="00000000" w:rsidRDefault="00000000" w:rsidRPr="00000000" w14:paraId="0000003C">
      <w:pPr>
        <w:numPr>
          <w:ilvl w:val="0"/>
          <w:numId w:val="10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Where can learners draw on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their languages and cultural knowledge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? </w:t>
      </w:r>
    </w:p>
    <w:p w:rsidR="00000000" w:rsidDel="00000000" w:rsidP="00000000" w:rsidRDefault="00000000" w:rsidRPr="00000000" w14:paraId="0000003D">
      <w:pPr>
        <w:numPr>
          <w:ilvl w:val="0"/>
          <w:numId w:val="10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How can digital tools make this more visible (e.g., captions, multilingual/multimodal posts)? </w:t>
      </w:r>
    </w:p>
    <w:p w:rsidR="00000000" w:rsidDel="00000000" w:rsidP="00000000" w:rsidRDefault="00000000" w:rsidRPr="00000000" w14:paraId="0000003E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Focus on mediation</w:t>
      </w:r>
    </w:p>
    <w:p w:rsidR="00000000" w:rsidDel="00000000" w:rsidP="00000000" w:rsidRDefault="00000000" w:rsidRPr="00000000" w14:paraId="0000003F">
      <w:pPr>
        <w:numPr>
          <w:ilvl w:val="0"/>
          <w:numId w:val="11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Where are learners: </w:t>
      </w:r>
    </w:p>
    <w:p w:rsidR="00000000" w:rsidDel="00000000" w:rsidP="00000000" w:rsidRDefault="00000000" w:rsidRPr="00000000" w14:paraId="00000040">
      <w:pPr>
        <w:numPr>
          <w:ilvl w:val="1"/>
          <w:numId w:val="11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explaining/rephrasing/summarizing ideas? </w:t>
      </w:r>
    </w:p>
    <w:p w:rsidR="00000000" w:rsidDel="00000000" w:rsidP="00000000" w:rsidRDefault="00000000" w:rsidRPr="00000000" w14:paraId="00000041">
      <w:pPr>
        <w:numPr>
          <w:ilvl w:val="1"/>
          <w:numId w:val="11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adapting for others, using visuals, giving examples? </w:t>
      </w:r>
    </w:p>
    <w:p w:rsidR="00000000" w:rsidDel="00000000" w:rsidP="00000000" w:rsidRDefault="00000000" w:rsidRPr="00000000" w14:paraId="00000042">
      <w:pPr>
        <w:numPr>
          <w:ilvl w:val="1"/>
          <w:numId w:val="11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navigating across languages? </w:t>
      </w:r>
    </w:p>
    <w:p w:rsidR="00000000" w:rsidDel="00000000" w:rsidP="00000000" w:rsidRDefault="00000000" w:rsidRPr="00000000" w14:paraId="00000043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Mediation is often already present in language learning; technology can help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amplify and leverage it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, not add extra work.</w:t>
      </w:r>
    </w:p>
    <w:p w:rsidR="00000000" w:rsidDel="00000000" w:rsidP="00000000" w:rsidRDefault="00000000" w:rsidRPr="00000000" w14:paraId="00000045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rtl w:val="0"/>
        </w:rPr>
        <w:t xml:space="preserve">An example: </w:t>
      </w:r>
      <w:hyperlink r:id="rId8">
        <w:r w:rsidDel="00000000" w:rsidR="00000000" w:rsidRPr="00000000">
          <w:rPr>
            <w:rFonts w:ascii="Cambria" w:cs="Cambria" w:eastAsia="Cambria" w:hAnsi="Cambria"/>
            <w:b w:val="1"/>
            <w:bCs w:val="1"/>
            <w:color w:val="467886"/>
            <w:u w:val="single"/>
            <w:rtl w:val="0"/>
          </w:rPr>
          <w:t xml:space="preserve">Reimaging expression: Multimodality in the ELT classroom</w:t>
        </w:r>
      </w:hyperlink>
      <w:r w:rsidDel="00000000" w:rsidR="00000000" w:rsidRPr="00000000">
        <w:rPr>
          <w:rFonts w:ascii="Cambria" w:cs="Cambria" w:eastAsia="Cambria" w:hAnsi="Cambria"/>
          <w:color w:val="000000"/>
          <w:rtl w:val="0"/>
        </w:rPr>
        <w:br w:type="textWrapping"/>
        <w:t xml:space="preserve">This article highlights how multimodal composing allows learners to express complex ideas even when linguistic resources are varied. Technology here serves pedagogy by expanding </w:t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what counts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 as meaning-making.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Cambria" w:cs="Cambria" w:eastAsia="Cambria" w:hAnsi="Cambria"/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Cambria" w:cs="Cambria" w:eastAsia="Cambria" w:hAnsi="Cambria"/>
          <w:b w:val="1"/>
          <w:bCs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🟪 Keep digital use simple and purposeful</w:t>
      </w:r>
    </w:p>
    <w:p w:rsidR="00000000" w:rsidDel="00000000" w:rsidP="00000000" w:rsidRDefault="00000000" w:rsidRPr="00000000" w14:paraId="0000004B">
      <w:pPr>
        <w:numPr>
          <w:ilvl w:val="0"/>
          <w:numId w:val="15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Use tools that: </w:t>
      </w:r>
    </w:p>
    <w:p w:rsidR="00000000" w:rsidDel="00000000" w:rsidP="00000000" w:rsidRDefault="00000000" w:rsidRPr="00000000" w14:paraId="0000004C">
      <w:pPr>
        <w:numPr>
          <w:ilvl w:val="1"/>
          <w:numId w:val="15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are accessible to learners and to you ☺ </w:t>
      </w:r>
    </w:p>
    <w:p w:rsidR="00000000" w:rsidDel="00000000" w:rsidP="00000000" w:rsidRDefault="00000000" w:rsidRPr="00000000" w14:paraId="0000004D">
      <w:pPr>
        <w:numPr>
          <w:ilvl w:val="1"/>
          <w:numId w:val="15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clearly and directly support the task </w:t>
      </w:r>
    </w:p>
    <w:p w:rsidR="00000000" w:rsidDel="00000000" w:rsidP="00000000" w:rsidRDefault="00000000" w:rsidRPr="00000000" w14:paraId="0000004E">
      <w:pPr>
        <w:numPr>
          <w:ilvl w:val="0"/>
          <w:numId w:val="15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Avoid “tool overload” (so technology/IT support doesn’t become the focus) </w:t>
      </w:r>
    </w:p>
    <w:p w:rsidR="00000000" w:rsidDel="00000000" w:rsidP="00000000" w:rsidRDefault="00000000" w:rsidRPr="00000000" w14:paraId="0000004F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Cambria" w:cs="Cambria" w:eastAsia="Cambria" w:hAnsi="Cambria"/>
          <w:b w:val="1"/>
          <w:bCs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🟨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 Easy Entry Points (Small Moves with High Impact)</w:t>
      </w:r>
    </w:p>
    <w:p w:rsidR="00000000" w:rsidDel="00000000" w:rsidP="00000000" w:rsidRDefault="00000000" w:rsidRPr="00000000" w14:paraId="00000051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You don’t need to redesign your course to begin.</w:t>
      </w:r>
    </w:p>
    <w:p w:rsidR="00000000" w:rsidDel="00000000" w:rsidP="00000000" w:rsidRDefault="00000000" w:rsidRPr="00000000" w14:paraId="00000052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Here are some 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color w:val="000000"/>
          <w:rtl w:val="0"/>
        </w:rPr>
        <w:t xml:space="preserve">simple ways to start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:</w:t>
      </w:r>
    </w:p>
    <w:p w:rsidR="00000000" w:rsidDel="00000000" w:rsidP="00000000" w:rsidRDefault="00000000" w:rsidRPr="00000000" w14:paraId="00000054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Add multimodal options to existing tasks</w:t>
      </w:r>
    </w:p>
    <w:p w:rsidR="00000000" w:rsidDel="00000000" w:rsidP="00000000" w:rsidRDefault="00000000" w:rsidRPr="00000000" w14:paraId="00000056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Instead of:</w:t>
      </w:r>
    </w:p>
    <w:p w:rsidR="00000000" w:rsidDel="00000000" w:rsidP="00000000" w:rsidRDefault="00000000" w:rsidRPr="00000000" w14:paraId="00000057">
      <w:pPr>
        <w:numPr>
          <w:ilvl w:val="0"/>
          <w:numId w:val="16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 written paragraph </w:t>
      </w:r>
    </w:p>
    <w:p w:rsidR="00000000" w:rsidDel="00000000" w:rsidP="00000000" w:rsidRDefault="00000000" w:rsidRPr="00000000" w14:paraId="00000058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Try:</w:t>
      </w:r>
    </w:p>
    <w:p w:rsidR="00000000" w:rsidDel="00000000" w:rsidP="00000000" w:rsidRDefault="00000000" w:rsidRPr="00000000" w14:paraId="00000059">
      <w:pPr>
        <w:numPr>
          <w:ilvl w:val="0"/>
          <w:numId w:val="17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audio explanation + image </w:t>
      </w:r>
    </w:p>
    <w:p w:rsidR="00000000" w:rsidDel="00000000" w:rsidP="00000000" w:rsidRDefault="00000000" w:rsidRPr="00000000" w14:paraId="0000005A">
      <w:pPr>
        <w:numPr>
          <w:ilvl w:val="0"/>
          <w:numId w:val="17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short video + captions </w:t>
      </w:r>
    </w:p>
    <w:p w:rsidR="00000000" w:rsidDel="00000000" w:rsidP="00000000" w:rsidRDefault="00000000" w:rsidRPr="00000000" w14:paraId="0000005B">
      <w:pPr>
        <w:numPr>
          <w:ilvl w:val="0"/>
          <w:numId w:val="17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multilingual annotations </w:t>
      </w:r>
    </w:p>
    <w:p w:rsidR="00000000" w:rsidDel="00000000" w:rsidP="00000000" w:rsidRDefault="00000000" w:rsidRPr="00000000" w14:paraId="0000005C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Use multilingual resources</w:t>
      </w:r>
    </w:p>
    <w:p w:rsidR="00000000" w:rsidDel="00000000" w:rsidP="00000000" w:rsidRDefault="00000000" w:rsidRPr="00000000" w14:paraId="0000005E">
      <w:pPr>
        <w:numPr>
          <w:ilvl w:val="0"/>
          <w:numId w:val="18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Invite learners to bring in texts in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any language or a range of languages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</w:t>
      </w:r>
    </w:p>
    <w:p w:rsidR="00000000" w:rsidDel="00000000" w:rsidP="00000000" w:rsidRDefault="00000000" w:rsidRPr="00000000" w14:paraId="0000005F">
      <w:pPr>
        <w:numPr>
          <w:ilvl w:val="0"/>
          <w:numId w:val="18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Use translation tools critically (compare, adapt, discuss) </w:t>
      </w:r>
    </w:p>
    <w:p w:rsidR="00000000" w:rsidDel="00000000" w:rsidP="00000000" w:rsidRDefault="00000000" w:rsidRPr="00000000" w14:paraId="00000060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💬 Build in collaborative spaces</w:t>
      </w:r>
    </w:p>
    <w:p w:rsidR="00000000" w:rsidDel="00000000" w:rsidP="00000000" w:rsidRDefault="00000000" w:rsidRPr="00000000" w14:paraId="00000062">
      <w:pPr>
        <w:numPr>
          <w:ilvl w:val="0"/>
          <w:numId w:val="19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Shared docs, Padlet, ClickUp, Google Docs, discussion boards </w:t>
      </w:r>
    </w:p>
    <w:p w:rsidR="00000000" w:rsidDel="00000000" w:rsidP="00000000" w:rsidRDefault="00000000" w:rsidRPr="00000000" w14:paraId="00000063">
      <w:pPr>
        <w:numPr>
          <w:ilvl w:val="0"/>
          <w:numId w:val="19"/>
        </w:numPr>
        <w:ind w:left="72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Encourage: </w:t>
      </w:r>
    </w:p>
    <w:p w:rsidR="00000000" w:rsidDel="00000000" w:rsidP="00000000" w:rsidRDefault="00000000" w:rsidRPr="00000000" w14:paraId="00000064">
      <w:pPr>
        <w:numPr>
          <w:ilvl w:val="1"/>
          <w:numId w:val="19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commenting </w:t>
      </w:r>
    </w:p>
    <w:p w:rsidR="00000000" w:rsidDel="00000000" w:rsidP="00000000" w:rsidRDefault="00000000" w:rsidRPr="00000000" w14:paraId="00000065">
      <w:pPr>
        <w:numPr>
          <w:ilvl w:val="1"/>
          <w:numId w:val="19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clarifying </w:t>
      </w:r>
    </w:p>
    <w:p w:rsidR="00000000" w:rsidDel="00000000" w:rsidP="00000000" w:rsidRDefault="00000000" w:rsidRPr="00000000" w14:paraId="00000066">
      <w:pPr>
        <w:numPr>
          <w:ilvl w:val="1"/>
          <w:numId w:val="19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building on others’ ideas </w:t>
      </w:r>
    </w:p>
    <w:p w:rsidR="00000000" w:rsidDel="00000000" w:rsidP="00000000" w:rsidRDefault="00000000" w:rsidRPr="00000000" w14:paraId="00000067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Cambria" w:cs="Cambria" w:eastAsia="Cambria" w:hAnsi="Cambria"/>
          <w:b w:val="1"/>
          <w:bCs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🟨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Connecting to AALE infosheets and resources</w:t>
      </w:r>
    </w:p>
    <w:p w:rsidR="00000000" w:rsidDel="00000000" w:rsidP="00000000" w:rsidRDefault="00000000" w:rsidRPr="00000000" w14:paraId="00000069">
      <w:pPr>
        <w:rPr>
          <w:rFonts w:ascii="Cambria" w:cs="Cambria" w:eastAsia="Cambria" w:hAnsi="Cambria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This guidance sheet is designed to work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alongside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other resources in the toolkit.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80" w:lineRule="auto"/>
        <w:ind w:left="720" w:hanging="360"/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AALE 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rtl w:val="0"/>
        </w:rPr>
        <w:t xml:space="preserve">Info and guidance sheets: GenAI &amp; Prompt Engineering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br w:type="textWrapping"/>
        <w:t xml:space="preserve">Useful for:</w:t>
      </w:r>
    </w:p>
    <w:p w:rsidR="00000000" w:rsidDel="00000000" w:rsidP="00000000" w:rsidRDefault="00000000" w:rsidRPr="00000000" w14:paraId="0000006B">
      <w:pPr>
        <w:numPr>
          <w:ilvl w:val="1"/>
          <w:numId w:val="2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supporting idea generation across languages,</w:t>
      </w:r>
    </w:p>
    <w:p w:rsidR="00000000" w:rsidDel="00000000" w:rsidP="00000000" w:rsidRDefault="00000000" w:rsidRPr="00000000" w14:paraId="0000006C">
      <w:pPr>
        <w:numPr>
          <w:ilvl w:val="1"/>
          <w:numId w:val="2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reformulating texts for different audiences,</w:t>
      </w:r>
    </w:p>
    <w:p w:rsidR="00000000" w:rsidDel="00000000" w:rsidP="00000000" w:rsidRDefault="00000000" w:rsidRPr="00000000" w14:paraId="0000006D">
      <w:pPr>
        <w:numPr>
          <w:ilvl w:val="1"/>
          <w:numId w:val="2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comparing versions and discussing choices (a mediation-rich activity).</w:t>
        <w:br w:type="textWrapping"/>
        <w:t xml:space="preserve">→ Use AI outputs as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material to mediate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, not as final products.</w:t>
      </w:r>
    </w:p>
    <w:p w:rsidR="00000000" w:rsidDel="00000000" w:rsidP="00000000" w:rsidRDefault="00000000" w:rsidRPr="00000000" w14:paraId="0000006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AALE i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rtl w:val="0"/>
        </w:rPr>
        <w:t xml:space="preserve">nfosheet: Digital Storytelling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br w:type="textWrapping"/>
        <w:t xml:space="preserve">Useful for:</w:t>
      </w:r>
    </w:p>
    <w:p w:rsidR="00000000" w:rsidDel="00000000" w:rsidP="00000000" w:rsidRDefault="00000000" w:rsidRPr="00000000" w14:paraId="0000006F">
      <w:pPr>
        <w:numPr>
          <w:ilvl w:val="1"/>
          <w:numId w:val="2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combining action-orientation (communicating with an audience),</w:t>
      </w:r>
    </w:p>
    <w:p w:rsidR="00000000" w:rsidDel="00000000" w:rsidP="00000000" w:rsidRDefault="00000000" w:rsidRPr="00000000" w14:paraId="00000070">
      <w:pPr>
        <w:numPr>
          <w:ilvl w:val="1"/>
          <w:numId w:val="2"/>
        </w:numPr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plurilingual expression (integrating varied languages, voices, identities),</w:t>
      </w:r>
    </w:p>
    <w:p w:rsidR="00000000" w:rsidDel="00000000" w:rsidP="00000000" w:rsidRDefault="00000000" w:rsidRPr="00000000" w14:paraId="00000071">
      <w:pPr>
        <w:numPr>
          <w:ilvl w:val="1"/>
          <w:numId w:val="2"/>
        </w:numPr>
        <w:spacing w:after="280" w:lineRule="auto"/>
        <w:ind w:left="1440" w:hanging="36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multimodal meaning-making (images, sound, gesture, text).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rPr>
          <w:rFonts w:ascii="Cambria" w:cs="Cambria" w:eastAsia="Cambria" w:hAnsi="Cambria"/>
          <w:i w:val="1"/>
          <w:iCs w:val="1"/>
          <w:color w:val="000000"/>
        </w:rPr>
      </w:pP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You might explore one infosheet at a time and ask: </w:t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Which aspects of my current teaching does this amplify, rather than replace?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mbria" w:cs="Cambria" w:eastAsia="Cambria" w:hAnsi="Cambria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8"/>
          <w:szCs w:val="28"/>
          <w:rtl w:val="0"/>
        </w:rPr>
        <w:t xml:space="preserve">🟪 A final reflection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Rather than asking: </w:t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“Which technology should I use?”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Consider asking:</w:t>
      </w:r>
    </w:p>
    <w:p w:rsidR="00000000" w:rsidDel="00000000" w:rsidP="00000000" w:rsidRDefault="00000000" w:rsidRPr="00000000" w14:paraId="0000007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What kind of social action do I want learners to engage in?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Where do they need to mediate meaning for others?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How can technology effectively use learners’ linguistic/cultural resources, digital literacies and make learning richer, and more meaningful?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rPr>
          <w:rFonts w:ascii="Cambria" w:cs="Cambria" w:eastAsia="Cambria" w:hAnsi="Cambria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AC4938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AC4938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AC4938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Heading1Char" w:customStyle="1">
    <w:name w:val="Heading 1 Char"/>
    <w:basedOn w:val="DefaultParagraphFont"/>
    <w:link w:val="Heading1"/>
    <w:uiPriority w:val="9"/>
    <w:rsid w:val="00AC4938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AC4938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AC4938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AC4938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AC4938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AC4938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AC4938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AC4938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AC4938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AC4938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AC493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AC4938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AC4938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AC4938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AC4938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AC4938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C4938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AC4938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semiHidden w:val="1"/>
    <w:unhideWhenUsed w:val="1"/>
    <w:rsid w:val="00793411"/>
    <w:pPr>
      <w:spacing w:after="100" w:afterAutospacing="1" w:before="100" w:beforeAutospacing="1"/>
    </w:pPr>
  </w:style>
  <w:style w:type="character" w:styleId="Strong">
    <w:name w:val="Strong"/>
    <w:basedOn w:val="DefaultParagraphFont"/>
    <w:uiPriority w:val="22"/>
    <w:qFormat w:val="1"/>
    <w:rsid w:val="00793411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793411"/>
    <w:rPr>
      <w:i w:val="1"/>
      <w:iCs w:val="1"/>
    </w:rPr>
  </w:style>
  <w:style w:type="character" w:styleId="Hyperlink">
    <w:name w:val="Hyperlink"/>
    <w:basedOn w:val="DefaultParagraphFont"/>
    <w:uiPriority w:val="99"/>
    <w:unhideWhenUsed w:val="1"/>
    <w:rsid w:val="002664E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664E9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6B156B"/>
    <w:rPr>
      <w:color w:val="96607d" w:themeColor="followedHyperlink"/>
      <w:u w:val="single"/>
    </w:rPr>
  </w:style>
  <w:style w:type="paragraph" w:styleId="Revision">
    <w:name w:val="Revision"/>
    <w:hidden w:val="1"/>
    <w:uiPriority w:val="99"/>
    <w:semiHidden w:val="1"/>
    <w:rsid w:val="00B61DB4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B61D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B61DB4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B61D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B61DB4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B61DB4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teachthought.com/pedagogy-posts/how-to-use-infographics-as-multimodal-learning-tools/" TargetMode="External"/><Relationship Id="rId8" Type="http://schemas.openxmlformats.org/officeDocument/2006/relationships/hyperlink" Target="https://www.tesol.org/blog/posts/reimagining-expression-part-1-multimodality-in-the-elt-classro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uiTY+uRyDYuUf3RG7OW7LAmTyw==">CgMxLjA4AHIhMVF0WVQtSjhxbG9odTBPbHNXeWg0czgxRDMyX2xMZUZS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2026-03-21T17:48:00Z</dcterms:created>
  <dc:creator>Geoff Lawrence</dc:creator>
</cp:coreProperties>
</file>